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38959FB8" w:rsidR="00D313AA" w:rsidRDefault="00D36D17">
      <w:pPr>
        <w:pStyle w:val="western"/>
        <w:ind w:right="962"/>
        <w:jc w:val="right"/>
        <w:rPr>
          <w:color w:val="auto"/>
        </w:rPr>
      </w:pPr>
      <w:r>
        <w:rPr>
          <w:color w:val="auto"/>
          <w:sz w:val="20"/>
          <w:szCs w:val="20"/>
        </w:rPr>
        <w:t xml:space="preserve">                                                                                                                                                                                                 Załącznik nr 1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A41BD4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 SD 40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77777777" w:rsidR="00D313AA" w:rsidRDefault="00D36D17">
            <w:r>
              <w:t>Pojazd musi spełniać wymagania polskich przepisów o ruchu drogowym, z uwzględnieniem wymagań dotyczących pojazdów uprzywilejowanych, zgodnie z ustawą z dnia 20 czerwca 1997 r. „Prawo o ruchu drogowym” (Dz.U. z 2023 r. poz. 1047), wraz z przepisami wykonawczymi do ustawy oraz wymagania zawarte w Rozporządzeniu Ministra Infrastruktury z dnia 31 grudnia 2002 r. w sprawie warunków technicznych pojazdów oraz zakresu ich niezbędnego wyposażenia (Dz. U. z 2016 r. poz. 2022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 xml:space="preserve">(Dz. U. z 2007 r. Nr 143, poz. 1002, z </w:t>
            </w:r>
            <w:proofErr w:type="spellStart"/>
            <w:r>
              <w:rPr>
                <w:rFonts w:ascii="Times New Roman" w:hAnsi="Times New Roman"/>
                <w:bCs/>
                <w:color w:val="auto"/>
                <w:sz w:val="20"/>
                <w:lang w:val="pl-PL"/>
              </w:rPr>
              <w:t>późn</w:t>
            </w:r>
            <w:proofErr w:type="spellEnd"/>
            <w:r>
              <w:rPr>
                <w:rFonts w:ascii="Times New Roman" w:hAnsi="Times New Roman"/>
                <w:bCs/>
                <w:color w:val="auto"/>
                <w:sz w:val="20"/>
                <w:lang w:val="pl-PL"/>
              </w:rPr>
              <w:t>.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77777777" w:rsidR="00D313AA" w:rsidRDefault="00D36D17">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fabrycznie nowe. Rok produkcji 2025. Dopuszcza się rok produkcji 2024.</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77777777" w:rsidR="00D313AA" w:rsidRDefault="00D36D17">
            <w:r>
              <w:t xml:space="preserve">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(Dz. Urz. KG PSP z 2020 poz. 3 z </w:t>
            </w:r>
            <w:proofErr w:type="spellStart"/>
            <w:r>
              <w:t>późn</w:t>
            </w:r>
            <w:proofErr w:type="spellEnd"/>
            <w:r>
              <w:t>. zm.).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t>późn</w:t>
            </w:r>
            <w:proofErr w:type="spellEnd"/>
            <w:r>
              <w:t>.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 xml:space="preserve">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w:t>
            </w:r>
            <w:r>
              <w:lastRenderedPageBreak/>
              <w:t>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w:t>
            </w:r>
            <w:proofErr w:type="spellStart"/>
            <w:r>
              <w:rPr>
                <w:rFonts w:ascii="Times New Roman" w:hAnsi="Times New Roman"/>
                <w:color w:val="auto"/>
                <w:sz w:val="20"/>
                <w:lang w:val="pl-PL"/>
              </w:rPr>
              <w:t>AdBlue</w:t>
            </w:r>
            <w:proofErr w:type="spellEnd"/>
            <w:r>
              <w:rPr>
                <w:rFonts w:ascii="Times New Roman" w:hAnsi="Times New Roman"/>
                <w:color w:val="auto"/>
                <w:sz w:val="20"/>
                <w:lang w:val="pl-PL"/>
              </w:rPr>
              <w:t>), nie może nastąpić redukcja momentu obrotowego silnika w przypadku braku tego środka.</w:t>
            </w:r>
          </w:p>
          <w:p w14:paraId="4A4FEDB6" w14:textId="77777777" w:rsidR="00D313AA" w:rsidRDefault="00D36D17">
            <w:r>
              <w:rPr>
                <w:iCs/>
              </w:rPr>
              <w:t xml:space="preserve">Moc znamionowa silnika – min. 230 </w:t>
            </w:r>
            <w:proofErr w:type="spellStart"/>
            <w:r>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77777777"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t xml:space="preserve"> wykonania min. IP 44,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lastRenderedPageBreak/>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2E600E31" w14:textId="77777777">
        <w:trPr>
          <w:trHeight w:val="464"/>
        </w:trPr>
        <w:tc>
          <w:tcPr>
            <w:tcW w:w="845" w:type="dxa"/>
            <w:vMerge w:val="restart"/>
          </w:tcPr>
          <w:p w14:paraId="438C17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707E0A5A" w14:textId="36D55026" w:rsidR="00D313AA" w:rsidRPr="008B3A6A" w:rsidRDefault="00D36D17">
            <w:pPr>
              <w:ind w:right="52"/>
              <w:jc w:val="both"/>
              <w:rPr>
                <w:bCs/>
              </w:rPr>
            </w:pPr>
            <w:r w:rsidRPr="008B3A6A">
              <w:rPr>
                <w:bCs/>
              </w:rPr>
              <w:t>Kosz drabiny wyposażyć w kamerę  monitorującą strefę „martwą” pod spodem kosza drabiny w czasie dojazdu do działań oraz strefę/ pole pracy przed koszem drabiny w czasie prowadzonych działań ratowniczo-gaśniczych.</w:t>
            </w:r>
            <w:r w:rsidR="00C63AB2">
              <w:rPr>
                <w:bCs/>
              </w:rPr>
              <w:t xml:space="preserve"> </w:t>
            </w:r>
          </w:p>
        </w:tc>
      </w:tr>
      <w:tr w:rsidR="00D313AA" w14:paraId="3649A8E0" w14:textId="77777777">
        <w:trPr>
          <w:trHeight w:val="464"/>
        </w:trPr>
        <w:tc>
          <w:tcPr>
            <w:tcW w:w="845" w:type="dxa"/>
            <w:vMerge w:val="restart"/>
          </w:tcPr>
          <w:p w14:paraId="360D2C1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2605FD8" w14:textId="77777777" w:rsidR="00D313AA" w:rsidRPr="008B3A6A" w:rsidRDefault="00D36D17">
            <w:pPr>
              <w:ind w:right="52"/>
              <w:jc w:val="both"/>
              <w:rPr>
                <w:bCs/>
              </w:rPr>
            </w:pPr>
            <w:r w:rsidRPr="008B3A6A">
              <w:rPr>
                <w:bCs/>
              </w:rPr>
              <w:t>W kabinie oraz na stanowisku kontrolno-sterowniczym drabiny, należy zainstalować monitor umożliwiający podgląd z kamery zainstalowanej na koszu drabiny, (zarówno w czasie jazdy, postoju oraz podczas prowadzonych działań).</w:t>
            </w:r>
          </w:p>
        </w:tc>
      </w:tr>
      <w:tr w:rsidR="00C63AB2" w14:paraId="12FB58FA" w14:textId="77777777">
        <w:trPr>
          <w:trHeight w:val="464"/>
        </w:trPr>
        <w:tc>
          <w:tcPr>
            <w:tcW w:w="845" w:type="dxa"/>
          </w:tcPr>
          <w:p w14:paraId="2186422F" w14:textId="77777777" w:rsidR="00C63AB2" w:rsidRDefault="00C63AB2">
            <w:pPr>
              <w:pStyle w:val="Akapitzlist"/>
              <w:numPr>
                <w:ilvl w:val="1"/>
                <w:numId w:val="21"/>
              </w:numPr>
              <w:shd w:val="clear" w:color="auto" w:fill="FFFFFF"/>
              <w:rPr>
                <w:rFonts w:ascii="Times New Roman" w:hAnsi="Times New Roman"/>
                <w:sz w:val="20"/>
                <w:szCs w:val="20"/>
              </w:rPr>
            </w:pPr>
          </w:p>
        </w:tc>
        <w:tc>
          <w:tcPr>
            <w:tcW w:w="13148" w:type="dxa"/>
            <w:gridSpan w:val="2"/>
          </w:tcPr>
          <w:p w14:paraId="36A5D579" w14:textId="155C2ED5" w:rsidR="00C63AB2" w:rsidRPr="008B3A6A" w:rsidRDefault="00C63AB2">
            <w:pPr>
              <w:ind w:right="52"/>
              <w:jc w:val="both"/>
              <w:rPr>
                <w:bCs/>
              </w:rPr>
            </w:pPr>
            <w:r>
              <w:rPr>
                <w:bCs/>
              </w:rPr>
              <w:t xml:space="preserve">W ramach pkt. 2.17 i 2.18 </w:t>
            </w:r>
            <w:r>
              <w:rPr>
                <w:bCs/>
              </w:rPr>
              <w:t xml:space="preserve">Zamawiający dopuści rozwiązanie w postaci </w:t>
            </w:r>
            <w:r>
              <w:t>d</w:t>
            </w:r>
            <w:r w:rsidRPr="0098238B">
              <w:t>w</w:t>
            </w:r>
            <w:r>
              <w:t>óch</w:t>
            </w:r>
            <w:r w:rsidRPr="0098238B">
              <w:t xml:space="preserve"> kamer video w koszu ratowniczym, gdzie jedna kamera zamontowana jest centralnie w przednim panelu kosza nad działkiem i skierowana jest do przodu, a druga kamera jest zamontowana w spodniej części kosza nieco z tyłu i skierowana jest w dół. Obraz z tych kamer jest przesyłany na stanowisko obsługi w koszu oraz na główne stanowisko obsługi</w:t>
            </w:r>
            <w:r>
              <w:t>.</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7777777" w:rsidR="00D313AA" w:rsidRDefault="00D36D17">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Pr>
                <w:b/>
                <w:bCs/>
              </w:rPr>
              <w:t xml:space="preserve"> </w:t>
            </w:r>
            <w:r w:rsidRPr="008B3A6A">
              <w:rPr>
                <w:bCs/>
              </w:rPr>
              <w:t>(może to być ten sam monitor, który wyświetla obraz z kamery zainstalowanej na koszu drabiny)</w:t>
            </w:r>
            <w:r w:rsidRPr="008B3A6A">
              <w:t xml:space="preserve">. </w:t>
            </w:r>
            <w:r>
              <w:t xml:space="preserve">Kamera włączająca się automatycznie podczas włączenia biegu wstecznego; dodatkowo musi istnieć możliwość włączenia kamery przez kierowcę w dowolnym momencie. </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dwie dodatkowe lampy sygnalizacyjne kierunkowe niebieskie w technologii LED, wysyłające sygnał błyskowy z przodu pojazdu, zamontowane w </w:t>
            </w:r>
            <w:r>
              <w:rPr>
                <w:rFonts w:ascii="Times New Roman" w:hAnsi="Times New Roman"/>
                <w:sz w:val="20"/>
                <w:szCs w:val="20"/>
              </w:rPr>
              <w:lastRenderedPageBreak/>
              <w:t>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w:t>
            </w:r>
            <w:proofErr w:type="spellStart"/>
            <w:r>
              <w:rPr>
                <w:rFonts w:ascii="Times New Roman" w:hAnsi="Times New Roman"/>
                <w:sz w:val="20"/>
                <w:szCs w:val="20"/>
              </w:rPr>
              <w:t>dB</w:t>
            </w:r>
            <w:proofErr w:type="spellEnd"/>
            <w:r>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 xml:space="preserve">Całość oświetlenia pojazdu uprzywilejowanego zgodna z ECE R65 </w:t>
            </w:r>
            <w:proofErr w:type="spellStart"/>
            <w:r>
              <w:t>class</w:t>
            </w:r>
            <w:proofErr w:type="spellEnd"/>
            <w:r>
              <w:t xml:space="preserve">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06F4FEBC" w14:textId="77777777" w:rsidR="006218A0" w:rsidRDefault="006218A0" w:rsidP="006218A0">
            <w:r>
              <w:t>c.</w:t>
            </w:r>
            <w:r>
              <w:tab/>
              <w:t>wbudowany moduł GPS</w:t>
            </w:r>
          </w:p>
          <w:p w14:paraId="7FDD228C" w14:textId="77777777" w:rsidR="006218A0" w:rsidRDefault="006218A0" w:rsidP="006218A0">
            <w:r>
              <w:t>d.</w:t>
            </w:r>
            <w:r>
              <w:tab/>
              <w:t>obsługa IEEE 802.11g Wi-Fi lub lepszy, aby umożliwić bezprzewodowe programowanie i aktualizacje oprogramowania sprzętowego,</w:t>
            </w:r>
          </w:p>
          <w:p w14:paraId="61835429" w14:textId="77777777" w:rsidR="006218A0" w:rsidRDefault="006218A0" w:rsidP="006218A0">
            <w:r>
              <w:t>e.</w:t>
            </w:r>
            <w:r>
              <w:tab/>
              <w:t xml:space="preserve">parametry techniczne nadajnika: stabilność częstotliwości +/- 0.5 </w:t>
            </w:r>
            <w:proofErr w:type="spellStart"/>
            <w:r>
              <w:t>ppm</w:t>
            </w:r>
            <w:proofErr w:type="spellEnd"/>
            <w:r>
              <w:t>,</w:t>
            </w:r>
          </w:p>
          <w:p w14:paraId="06409A1D" w14:textId="77777777" w:rsidR="006218A0" w:rsidRDefault="006218A0" w:rsidP="006218A0">
            <w:r>
              <w:t>f.</w:t>
            </w:r>
            <w:r>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lastRenderedPageBreak/>
              <w:t>-</w:t>
            </w:r>
            <w:r>
              <w:tab/>
              <w:t>moc akustyczna &gt; 2 W,</w:t>
            </w:r>
          </w:p>
          <w:p w14:paraId="19220942" w14:textId="77777777" w:rsidR="006218A0" w:rsidRDefault="006218A0" w:rsidP="006218A0">
            <w:r>
              <w:t>-</w:t>
            </w:r>
            <w:r>
              <w:tab/>
              <w:t>zniekształcenia akustyczne przy nominalnej mocy akustycznej ≤3%.</w:t>
            </w:r>
          </w:p>
          <w:p w14:paraId="49C9E1B2" w14:textId="77777777" w:rsidR="006218A0" w:rsidRDefault="006218A0" w:rsidP="006218A0">
            <w:r>
              <w:t>g.</w:t>
            </w:r>
            <w:r>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77777777" w:rsidR="006218A0" w:rsidRDefault="006218A0" w:rsidP="006218A0">
            <w:r>
              <w:t>h.</w:t>
            </w:r>
            <w:r>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6218A0">
              <w:rPr>
                <w:kern w:val="24"/>
              </w:rPr>
              <w:br/>
              <w:t> w sprawie organizacji łączności radiowej (Dz. Urz. KG PSP z 2019 r., poz. 7), a także:</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lastRenderedPageBreak/>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lastRenderedPageBreak/>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lastRenderedPageBreak/>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 xml:space="preserve">W kabinie kierowcy zamontowane radiotelefony noszone - 3 </w:t>
            </w:r>
            <w:proofErr w:type="spellStart"/>
            <w:r>
              <w:t>kpl</w:t>
            </w:r>
            <w:proofErr w:type="spellEnd"/>
            <w:r>
              <w:t>.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 xml:space="preserve">Radiotelefon powinien mieć możliwość maskowania korespondencji w trybie cyfrowym DMR </w:t>
            </w:r>
            <w:proofErr w:type="spellStart"/>
            <w:r>
              <w:t>Tier</w:t>
            </w:r>
            <w:proofErr w:type="spellEnd"/>
            <w:r>
              <w:t xml:space="preserve"> II, algorytmem ARC4 o długości klucza 40 bitów</w:t>
            </w:r>
          </w:p>
          <w:p w14:paraId="3F04F6B3" w14:textId="77777777" w:rsidR="00D313AA" w:rsidRDefault="00D36D17">
            <w:r>
              <w:t>Dodatkowo należy zamontować w kabinie kierowcy ładowarki jednopozycyjne – 3 </w:t>
            </w:r>
            <w:proofErr w:type="spellStart"/>
            <w:r>
              <w:t>kpl</w:t>
            </w:r>
            <w:proofErr w:type="spellEnd"/>
            <w:r>
              <w:t xml:space="preserve">.,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lastRenderedPageBreak/>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6F3C9F1" w14:textId="77777777" w:rsidR="00D313AA"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w:t>
            </w:r>
            <w:proofErr w:type="spellStart"/>
            <w:r>
              <w:rPr>
                <w:bCs/>
                <w:iCs/>
                <w:color w:val="auto"/>
                <w:sz w:val="20"/>
                <w:szCs w:val="20"/>
              </w:rPr>
              <w:t>udaroodpornym</w:t>
            </w:r>
            <w:proofErr w:type="spellEnd"/>
            <w:r>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p w14:paraId="319707EE" w14:textId="77777777" w:rsidR="00D313AA" w:rsidRPr="008B3A6A" w:rsidRDefault="00D36D17">
            <w:pPr>
              <w:pStyle w:val="Default"/>
              <w:jc w:val="both"/>
              <w:rPr>
                <w:bCs/>
                <w:iCs/>
                <w:color w:val="auto"/>
                <w:sz w:val="20"/>
                <w:szCs w:val="20"/>
              </w:rPr>
            </w:pPr>
            <w:r w:rsidRPr="008B3A6A">
              <w:rPr>
                <w:bCs/>
                <w:iCs/>
                <w:color w:val="auto"/>
                <w:sz w:val="20"/>
                <w:szCs w:val="20"/>
              </w:rPr>
              <w:t>Kamera termowizyjna o parametry: minimalna czułość termiczna 0,1 st. C, minimalna rozdzielczość w podczerwieni 240 x 180 (43 200 pikseli),</w:t>
            </w:r>
          </w:p>
          <w:p w14:paraId="0A180616" w14:textId="77777777" w:rsidR="00D313AA" w:rsidRPr="008B3A6A" w:rsidRDefault="00D36D17">
            <w:pPr>
              <w:pStyle w:val="Default"/>
              <w:jc w:val="both"/>
              <w:rPr>
                <w:bCs/>
                <w:iCs/>
                <w:color w:val="auto"/>
                <w:sz w:val="20"/>
                <w:szCs w:val="20"/>
              </w:rPr>
            </w:pPr>
            <w:r w:rsidRPr="008B3A6A">
              <w:rPr>
                <w:bCs/>
                <w:iCs/>
                <w:color w:val="auto"/>
                <w:sz w:val="20"/>
                <w:szCs w:val="20"/>
              </w:rPr>
              <w:t xml:space="preserve">częstotliwość obrazu minimum 25 </w:t>
            </w:r>
            <w:proofErr w:type="spellStart"/>
            <w:r w:rsidRPr="008B3A6A">
              <w:rPr>
                <w:bCs/>
                <w:iCs/>
                <w:color w:val="auto"/>
                <w:sz w:val="20"/>
                <w:szCs w:val="20"/>
              </w:rPr>
              <w:t>Hz</w:t>
            </w:r>
            <w:proofErr w:type="spellEnd"/>
            <w:r w:rsidRPr="008B3A6A">
              <w:rPr>
                <w:bCs/>
                <w:iCs/>
                <w:color w:val="auto"/>
                <w:sz w:val="20"/>
                <w:szCs w:val="20"/>
              </w:rPr>
              <w:t>, stała ostrość obrazu, minimum 2,8 calowy wyświetlacz LCD o rozdzielczości minimalnej 320 x 240, automatyczna regulacja obrazu, minimalny zakres pomiaru -20 st. C do 550 st. C w dwóch zakresach, minimalna temperatura pracy -20 do minimum 85 st. C, minimalna dokładność pomiaru +/- 3 st. C, czas pracy nie krótszy niż 3h, masa kamery nie więcej niż 0,4 kg.</w:t>
            </w:r>
          </w:p>
          <w:p w14:paraId="56AE3E8D" w14:textId="77777777" w:rsidR="00D313AA" w:rsidRDefault="00D36D17">
            <w:pPr>
              <w:pStyle w:val="Default"/>
              <w:jc w:val="both"/>
              <w:rPr>
                <w:color w:val="auto"/>
                <w:sz w:val="20"/>
                <w:szCs w:val="20"/>
              </w:rPr>
            </w:pPr>
            <w:proofErr w:type="spellStart"/>
            <w:r w:rsidRPr="008B3A6A">
              <w:rPr>
                <w:color w:val="auto"/>
                <w:sz w:val="20"/>
                <w:szCs w:val="20"/>
              </w:rPr>
              <w:t>Retraktor</w:t>
            </w:r>
            <w:proofErr w:type="spellEnd"/>
            <w:r w:rsidRPr="008B3A6A">
              <w:rPr>
                <w:color w:val="auto"/>
                <w:sz w:val="20"/>
                <w:szCs w:val="20"/>
              </w:rPr>
              <w:t xml:space="preserve"> do kamery - odporność na wilgoć, wytrzymałość na zerwanie i trudne warunki atmosferyczne</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77777777" w:rsidR="00D313AA" w:rsidRDefault="00D36D17">
            <w:r>
              <w:t xml:space="preserve">            - 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Default="00D36D17">
            <w:pPr>
              <w:jc w:val="both"/>
            </w:pPr>
            <w:r>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w:t>
            </w:r>
            <w:proofErr w:type="spellStart"/>
            <w:r>
              <w:t>kontrolno</w:t>
            </w:r>
            <w:proofErr w:type="spellEnd"/>
            <w:r>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lastRenderedPageBreak/>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lastRenderedPageBreak/>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 xml:space="preserve">dwa gniazda (uchwyty) wielofunkcyjne z blokadą umiejscowione po obu stronach kosza służące m.in. do mocowania noszy (lub platformy do noszy ratowniczych), </w:t>
            </w:r>
            <w:proofErr w:type="spellStart"/>
            <w:r>
              <w:t>najaśnic</w:t>
            </w:r>
            <w:proofErr w:type="spellEnd"/>
            <w:r>
              <w:t>,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 xml:space="preserve">dwie </w:t>
            </w:r>
            <w:proofErr w:type="spellStart"/>
            <w:r>
              <w:rPr>
                <w:rFonts w:ascii="Times New Roman" w:hAnsi="Times New Roman"/>
                <w:color w:val="auto"/>
                <w:sz w:val="20"/>
                <w:lang w:val="pl-PL"/>
              </w:rPr>
              <w:t>najaśnice</w:t>
            </w:r>
            <w:proofErr w:type="spellEnd"/>
            <w:r>
              <w:rPr>
                <w:rFonts w:ascii="Times New Roman" w:hAnsi="Times New Roman"/>
                <w:color w:val="auto"/>
                <w:sz w:val="20"/>
                <w:lang w:val="pl-PL"/>
              </w:rPr>
              <w:t xml:space="preserve"> wraz z uchwytami, dostosowane do umieszczenia z obydwu stron kosza po zewnętrznej stronie (umożliwiające obrót </w:t>
            </w:r>
            <w:proofErr w:type="spellStart"/>
            <w:r>
              <w:rPr>
                <w:rFonts w:ascii="Times New Roman" w:hAnsi="Times New Roman"/>
                <w:color w:val="auto"/>
                <w:sz w:val="20"/>
                <w:lang w:val="pl-PL"/>
              </w:rPr>
              <w:t>najaśnic</w:t>
            </w:r>
            <w:proofErr w:type="spellEnd"/>
            <w:r>
              <w:rPr>
                <w:rFonts w:ascii="Times New Roman" w:hAnsi="Times New Roman"/>
                <w:color w:val="auto"/>
                <w:sz w:val="20"/>
                <w:lang w:val="pl-PL"/>
              </w:rPr>
              <w:t xml:space="preserve">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77777777" w:rsidR="00D313AA" w:rsidRDefault="00D36D17">
            <w:pPr>
              <w:rPr>
                <w:b/>
              </w:rPr>
            </w:pPr>
            <w:r>
              <w:rPr>
                <w:b/>
              </w:rPr>
              <w:t>Wyposażenie ratownicze - pojazd wyposażony w niżej wymieniony sprzęt, zamontowany na pojeździe:</w:t>
            </w:r>
          </w:p>
        </w:tc>
        <w:tc>
          <w:tcPr>
            <w:tcW w:w="2462" w:type="dxa"/>
            <w:shd w:val="clear" w:color="auto" w:fill="BFBFBF"/>
          </w:tcPr>
          <w:p w14:paraId="6D01DA8A" w14:textId="77777777" w:rsidR="00D313AA" w:rsidRDefault="00D313AA"/>
        </w:tc>
      </w:tr>
      <w:tr w:rsidR="00D313AA" w14:paraId="02BF0D12" w14:textId="77777777">
        <w:tc>
          <w:tcPr>
            <w:tcW w:w="845" w:type="dxa"/>
            <w:shd w:val="clear" w:color="auto" w:fill="auto"/>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2FE82C6" w14:textId="77777777" w:rsidR="00D313AA" w:rsidRDefault="00D36D17">
            <w:pPr>
              <w:rPr>
                <w:color w:val="FF0000"/>
              </w:rPr>
            </w:pPr>
            <w:r>
              <w:t xml:space="preserve">Nadciśnieniowy kompletny </w:t>
            </w:r>
            <w:proofErr w:type="spellStart"/>
            <w:r>
              <w:t>jednobutlowy</w:t>
            </w:r>
            <w:proofErr w:type="spellEnd"/>
            <w:r>
              <w:t xml:space="preserve">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shd w:val="clear" w:color="auto" w:fill="auto"/>
          </w:tcPr>
          <w:p w14:paraId="78EBA252" w14:textId="77777777" w:rsidR="00D313AA" w:rsidRDefault="00D36D17">
            <w:pPr>
              <w:jc w:val="center"/>
              <w:rPr>
                <w:bCs/>
              </w:rPr>
            </w:pPr>
            <w:r>
              <w:rPr>
                <w:bCs/>
              </w:rPr>
              <w:t xml:space="preserve">3 </w:t>
            </w:r>
            <w:proofErr w:type="spellStart"/>
            <w:r>
              <w:rPr>
                <w:bCs/>
              </w:rPr>
              <w:t>kpl</w:t>
            </w:r>
            <w:proofErr w:type="spellEnd"/>
            <w:r>
              <w:rPr>
                <w:bCs/>
              </w:rPr>
              <w:t>.</w:t>
            </w:r>
          </w:p>
        </w:tc>
      </w:tr>
      <w:tr w:rsidR="00D313AA" w14:paraId="2053FA92" w14:textId="77777777">
        <w:trPr>
          <w:trHeight w:val="218"/>
        </w:trPr>
        <w:tc>
          <w:tcPr>
            <w:tcW w:w="845" w:type="dxa"/>
            <w:shd w:val="clear" w:color="auto" w:fill="auto"/>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F443B10" w14:textId="77777777" w:rsidR="00D313AA" w:rsidRDefault="00D36D17">
            <w:pPr>
              <w:rPr>
                <w:b/>
              </w:rPr>
            </w:pPr>
            <w:r>
              <w:t>Sygnalizator bezruchu</w:t>
            </w:r>
          </w:p>
        </w:tc>
        <w:tc>
          <w:tcPr>
            <w:tcW w:w="2462" w:type="dxa"/>
            <w:shd w:val="clear" w:color="auto" w:fill="auto"/>
          </w:tcPr>
          <w:p w14:paraId="179A9507" w14:textId="77777777" w:rsidR="00D313AA" w:rsidRDefault="00D36D17">
            <w:pPr>
              <w:jc w:val="center"/>
              <w:rPr>
                <w:bCs/>
              </w:rPr>
            </w:pPr>
            <w:r>
              <w:rPr>
                <w:bCs/>
              </w:rPr>
              <w:t>3 szt.</w:t>
            </w:r>
          </w:p>
        </w:tc>
      </w:tr>
      <w:tr w:rsidR="00D313AA" w14:paraId="33B6E79C" w14:textId="77777777">
        <w:tc>
          <w:tcPr>
            <w:tcW w:w="845" w:type="dxa"/>
            <w:shd w:val="clear" w:color="auto" w:fill="auto"/>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shd w:val="clear" w:color="auto" w:fill="auto"/>
          </w:tcPr>
          <w:p w14:paraId="17625DD8" w14:textId="77777777" w:rsidR="00D313AA" w:rsidRDefault="00D36D17">
            <w:pPr>
              <w:jc w:val="center"/>
              <w:rPr>
                <w:bCs/>
              </w:rPr>
            </w:pPr>
            <w:r>
              <w:rPr>
                <w:bCs/>
              </w:rPr>
              <w:t>3 szt.</w:t>
            </w:r>
          </w:p>
        </w:tc>
      </w:tr>
      <w:tr w:rsidR="00D313AA" w14:paraId="522299A1" w14:textId="77777777">
        <w:tc>
          <w:tcPr>
            <w:tcW w:w="845" w:type="dxa"/>
            <w:shd w:val="clear" w:color="auto" w:fill="auto"/>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1150667" w14:textId="77777777" w:rsidR="00D313AA" w:rsidRDefault="00D36D17">
            <w:pPr>
              <w:rPr>
                <w:b/>
              </w:rPr>
            </w:pPr>
            <w:r>
              <w:rPr>
                <w:rFonts w:eastAsia="Calibri"/>
              </w:rPr>
              <w:t>Pożarniczy wąż tłoczny do pomp W-75-20-ŁA</w:t>
            </w:r>
          </w:p>
        </w:tc>
        <w:tc>
          <w:tcPr>
            <w:tcW w:w="2462" w:type="dxa"/>
            <w:shd w:val="clear" w:color="auto" w:fill="auto"/>
          </w:tcPr>
          <w:p w14:paraId="2EA38498" w14:textId="77777777" w:rsidR="00D313AA" w:rsidRDefault="00D36D17">
            <w:pPr>
              <w:jc w:val="center"/>
              <w:rPr>
                <w:bCs/>
              </w:rPr>
            </w:pPr>
            <w:r>
              <w:rPr>
                <w:bCs/>
              </w:rPr>
              <w:t>2 szt.</w:t>
            </w:r>
          </w:p>
        </w:tc>
      </w:tr>
      <w:tr w:rsidR="00D313AA" w14:paraId="3E3C5A74" w14:textId="77777777">
        <w:tc>
          <w:tcPr>
            <w:tcW w:w="845" w:type="dxa"/>
            <w:shd w:val="clear" w:color="auto" w:fill="auto"/>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2FFE3FC" w14:textId="77777777" w:rsidR="00D313AA" w:rsidRDefault="00D36D17">
            <w:pPr>
              <w:rPr>
                <w:b/>
              </w:rPr>
            </w:pPr>
            <w:r>
              <w:rPr>
                <w:rFonts w:eastAsia="Calibri"/>
              </w:rPr>
              <w:t>Pożarniczy wzmocniony wąż tłoczny do pomp W-75-xx-ŁA (dobrany do długości drabiny)</w:t>
            </w:r>
          </w:p>
        </w:tc>
        <w:tc>
          <w:tcPr>
            <w:tcW w:w="2462" w:type="dxa"/>
            <w:shd w:val="clear" w:color="auto" w:fill="auto"/>
          </w:tcPr>
          <w:p w14:paraId="4DD9F943" w14:textId="77777777" w:rsidR="00D313AA" w:rsidRDefault="00D36D17">
            <w:pPr>
              <w:jc w:val="center"/>
              <w:rPr>
                <w:bCs/>
              </w:rPr>
            </w:pPr>
            <w:r>
              <w:rPr>
                <w:bCs/>
              </w:rPr>
              <w:t>2 szt.</w:t>
            </w:r>
          </w:p>
        </w:tc>
      </w:tr>
      <w:tr w:rsidR="00D313AA" w14:paraId="34E8EC87" w14:textId="77777777">
        <w:tc>
          <w:tcPr>
            <w:tcW w:w="845" w:type="dxa"/>
            <w:shd w:val="clear" w:color="auto" w:fill="auto"/>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30C9023" w14:textId="77777777" w:rsidR="00D313AA" w:rsidRDefault="00D36D17">
            <w:pPr>
              <w:rPr>
                <w:b/>
              </w:rPr>
            </w:pPr>
            <w:r>
              <w:rPr>
                <w:rFonts w:eastAsia="Calibri"/>
              </w:rPr>
              <w:t>Pożarniczy wąż tłoczny do pomp W-52-20-ŁA</w:t>
            </w:r>
          </w:p>
        </w:tc>
        <w:tc>
          <w:tcPr>
            <w:tcW w:w="2462" w:type="dxa"/>
            <w:shd w:val="clear" w:color="auto" w:fill="auto"/>
          </w:tcPr>
          <w:p w14:paraId="14023CF3" w14:textId="77777777" w:rsidR="00D313AA" w:rsidRDefault="00D36D17">
            <w:pPr>
              <w:jc w:val="center"/>
              <w:rPr>
                <w:bCs/>
              </w:rPr>
            </w:pPr>
            <w:r>
              <w:rPr>
                <w:bCs/>
              </w:rPr>
              <w:t>2 szt.</w:t>
            </w:r>
          </w:p>
        </w:tc>
      </w:tr>
      <w:tr w:rsidR="00D313AA" w14:paraId="22EB1B2B" w14:textId="77777777">
        <w:tc>
          <w:tcPr>
            <w:tcW w:w="845" w:type="dxa"/>
            <w:shd w:val="clear" w:color="auto" w:fill="auto"/>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4E658A8" w14:textId="77777777" w:rsidR="00D313AA" w:rsidRDefault="00D36D17">
            <w:pPr>
              <w:rPr>
                <w:b/>
              </w:rPr>
            </w:pPr>
            <w:r>
              <w:rPr>
                <w:rFonts w:eastAsia="Calibri"/>
              </w:rPr>
              <w:t>Przełącznik 75/52</w:t>
            </w:r>
          </w:p>
        </w:tc>
        <w:tc>
          <w:tcPr>
            <w:tcW w:w="2462" w:type="dxa"/>
            <w:shd w:val="clear" w:color="auto" w:fill="auto"/>
          </w:tcPr>
          <w:p w14:paraId="43E4284E" w14:textId="77777777" w:rsidR="00D313AA" w:rsidRDefault="00D36D17">
            <w:pPr>
              <w:jc w:val="center"/>
              <w:rPr>
                <w:bCs/>
              </w:rPr>
            </w:pPr>
            <w:r>
              <w:rPr>
                <w:bCs/>
              </w:rPr>
              <w:t>1 szt.</w:t>
            </w:r>
          </w:p>
        </w:tc>
      </w:tr>
      <w:tr w:rsidR="00D313AA" w14:paraId="661334B7" w14:textId="77777777">
        <w:tc>
          <w:tcPr>
            <w:tcW w:w="845" w:type="dxa"/>
            <w:shd w:val="clear" w:color="auto" w:fill="auto"/>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E65AE15" w14:textId="77777777" w:rsidR="00D313AA" w:rsidRDefault="00D36D17">
            <w:pPr>
              <w:rPr>
                <w:bCs/>
              </w:rPr>
            </w:pPr>
            <w:r>
              <w:rPr>
                <w:rFonts w:eastAsia="Calibri"/>
              </w:rPr>
              <w:t>Rozdzielacz K-75/52-75-52</w:t>
            </w:r>
          </w:p>
        </w:tc>
        <w:tc>
          <w:tcPr>
            <w:tcW w:w="2462" w:type="dxa"/>
            <w:shd w:val="clear" w:color="auto" w:fill="auto"/>
          </w:tcPr>
          <w:p w14:paraId="4DD456CF" w14:textId="77777777" w:rsidR="00D313AA" w:rsidRDefault="00D36D17">
            <w:pPr>
              <w:jc w:val="center"/>
            </w:pPr>
            <w:r>
              <w:rPr>
                <w:bCs/>
              </w:rPr>
              <w:t>1 szt.</w:t>
            </w:r>
          </w:p>
        </w:tc>
      </w:tr>
      <w:tr w:rsidR="00D313AA" w14:paraId="6B67E276" w14:textId="77777777">
        <w:tc>
          <w:tcPr>
            <w:tcW w:w="845" w:type="dxa"/>
            <w:shd w:val="clear" w:color="auto" w:fill="auto"/>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2A7712E" w14:textId="77777777" w:rsidR="00D313AA" w:rsidRPr="008B3A6A" w:rsidRDefault="00D36D17">
            <w:pPr>
              <w:rPr>
                <w:rFonts w:eastAsia="Calibri"/>
              </w:rPr>
            </w:pPr>
            <w:r w:rsidRPr="008B3A6A">
              <w:rPr>
                <w:rFonts w:eastAsia="Calibri"/>
              </w:rPr>
              <w:t>Rozdzielacz K-52/52-52</w:t>
            </w:r>
          </w:p>
        </w:tc>
        <w:tc>
          <w:tcPr>
            <w:tcW w:w="2462" w:type="dxa"/>
            <w:shd w:val="clear" w:color="auto" w:fill="auto"/>
          </w:tcPr>
          <w:p w14:paraId="3CAD9CDF" w14:textId="77777777" w:rsidR="00D313AA" w:rsidRDefault="00D36D17">
            <w:pPr>
              <w:jc w:val="center"/>
              <w:rPr>
                <w:color w:val="FF0000"/>
              </w:rPr>
            </w:pPr>
            <w:r>
              <w:rPr>
                <w:bCs/>
                <w:color w:val="FF0000"/>
              </w:rPr>
              <w:t>1 szt.</w:t>
            </w:r>
          </w:p>
        </w:tc>
      </w:tr>
      <w:tr w:rsidR="00D313AA" w14:paraId="69887931" w14:textId="77777777">
        <w:tc>
          <w:tcPr>
            <w:tcW w:w="845" w:type="dxa"/>
            <w:shd w:val="clear" w:color="auto" w:fill="auto"/>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7182F2F" w14:textId="77777777" w:rsidR="00D313AA" w:rsidRDefault="00D36D17">
            <w:r>
              <w:t xml:space="preserve">Prądownica </w:t>
            </w:r>
            <w:proofErr w:type="spellStart"/>
            <w:r>
              <w:t>wodno</w:t>
            </w:r>
            <w:proofErr w:type="spellEnd"/>
            <w:r>
              <w:t xml:space="preserve">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shd w:val="clear" w:color="auto" w:fill="auto"/>
          </w:tcPr>
          <w:p w14:paraId="7E42F39B" w14:textId="77777777" w:rsidR="00D313AA" w:rsidRDefault="00D36D17">
            <w:pPr>
              <w:jc w:val="center"/>
            </w:pPr>
            <w:r>
              <w:rPr>
                <w:bCs/>
              </w:rPr>
              <w:t>1 szt.</w:t>
            </w:r>
          </w:p>
        </w:tc>
      </w:tr>
      <w:tr w:rsidR="00D313AA" w14:paraId="0F045DB1" w14:textId="77777777">
        <w:tc>
          <w:tcPr>
            <w:tcW w:w="845" w:type="dxa"/>
            <w:shd w:val="clear" w:color="auto" w:fill="auto"/>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8D509DD" w14:textId="77777777" w:rsidR="00D313AA" w:rsidRDefault="00D36D17">
            <w:pPr>
              <w:rPr>
                <w:bCs/>
              </w:rPr>
            </w:pPr>
            <w:r>
              <w:rPr>
                <w:rFonts w:eastAsia="Calibri"/>
              </w:rPr>
              <w:t>Klucz do łączników</w:t>
            </w:r>
          </w:p>
        </w:tc>
        <w:tc>
          <w:tcPr>
            <w:tcW w:w="2462" w:type="dxa"/>
            <w:shd w:val="clear" w:color="auto" w:fill="auto"/>
          </w:tcPr>
          <w:p w14:paraId="7FE854A6" w14:textId="77777777" w:rsidR="00D313AA" w:rsidRDefault="00D36D17">
            <w:pPr>
              <w:jc w:val="center"/>
            </w:pPr>
            <w:r>
              <w:rPr>
                <w:bCs/>
              </w:rPr>
              <w:t>2 szt.</w:t>
            </w:r>
          </w:p>
        </w:tc>
      </w:tr>
      <w:tr w:rsidR="00D313AA" w14:paraId="4D6E1C40" w14:textId="77777777">
        <w:tc>
          <w:tcPr>
            <w:tcW w:w="845" w:type="dxa"/>
            <w:shd w:val="clear" w:color="auto" w:fill="auto"/>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shd w:val="clear" w:color="auto" w:fill="auto"/>
          </w:tcPr>
          <w:p w14:paraId="52CE3FB0" w14:textId="77777777" w:rsidR="00D313AA" w:rsidRDefault="00D36D17">
            <w:pPr>
              <w:jc w:val="center"/>
            </w:pPr>
            <w:r>
              <w:rPr>
                <w:bCs/>
              </w:rPr>
              <w:t>2 szt.</w:t>
            </w:r>
          </w:p>
        </w:tc>
      </w:tr>
      <w:tr w:rsidR="00D313AA" w14:paraId="1AC7FA95" w14:textId="77777777">
        <w:tc>
          <w:tcPr>
            <w:tcW w:w="845" w:type="dxa"/>
            <w:shd w:val="clear" w:color="auto" w:fill="auto"/>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shd w:val="clear" w:color="auto" w:fill="auto"/>
          </w:tcPr>
          <w:p w14:paraId="54BE1211" w14:textId="77777777" w:rsidR="00D313AA" w:rsidRDefault="00D36D17">
            <w:pPr>
              <w:jc w:val="center"/>
            </w:pPr>
            <w:r>
              <w:rPr>
                <w:bCs/>
              </w:rPr>
              <w:t xml:space="preserve">1 </w:t>
            </w:r>
            <w:proofErr w:type="spellStart"/>
            <w:r>
              <w:rPr>
                <w:bCs/>
              </w:rPr>
              <w:t>kpl</w:t>
            </w:r>
            <w:proofErr w:type="spellEnd"/>
            <w:r>
              <w:rPr>
                <w:bCs/>
              </w:rPr>
              <w:t>.</w:t>
            </w:r>
          </w:p>
        </w:tc>
      </w:tr>
      <w:tr w:rsidR="00D313AA" w14:paraId="3D0D37C3" w14:textId="77777777">
        <w:tc>
          <w:tcPr>
            <w:tcW w:w="845" w:type="dxa"/>
            <w:shd w:val="clear" w:color="auto" w:fill="auto"/>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shd w:val="clear" w:color="auto" w:fill="auto"/>
          </w:tcPr>
          <w:p w14:paraId="68DE8E7D" w14:textId="77777777" w:rsidR="00D313AA" w:rsidRDefault="00D36D17">
            <w:pPr>
              <w:jc w:val="center"/>
            </w:pPr>
            <w:r>
              <w:rPr>
                <w:bCs/>
              </w:rPr>
              <w:t xml:space="preserve">1 </w:t>
            </w:r>
            <w:proofErr w:type="spellStart"/>
            <w:r>
              <w:rPr>
                <w:bCs/>
              </w:rPr>
              <w:t>kpl</w:t>
            </w:r>
            <w:proofErr w:type="spellEnd"/>
            <w:r>
              <w:rPr>
                <w:bCs/>
              </w:rPr>
              <w:t>.</w:t>
            </w:r>
          </w:p>
        </w:tc>
      </w:tr>
      <w:tr w:rsidR="00D313AA" w14:paraId="1F67DCA6" w14:textId="77777777">
        <w:tc>
          <w:tcPr>
            <w:tcW w:w="845" w:type="dxa"/>
            <w:shd w:val="clear" w:color="auto" w:fill="auto"/>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2C8D5DD" w14:textId="77777777" w:rsidR="00D313AA" w:rsidRDefault="00D36D17">
            <w:pPr>
              <w:rPr>
                <w:bCs/>
              </w:rPr>
            </w:pPr>
            <w:r>
              <w:rPr>
                <w:rFonts w:eastAsia="Calibri"/>
              </w:rPr>
              <w:t>Topór strażacki ciężki z trzonkiem lakierowanym powierzchniowo</w:t>
            </w:r>
          </w:p>
        </w:tc>
        <w:tc>
          <w:tcPr>
            <w:tcW w:w="2462" w:type="dxa"/>
            <w:shd w:val="clear" w:color="auto" w:fill="auto"/>
          </w:tcPr>
          <w:p w14:paraId="1DC165B7" w14:textId="77777777" w:rsidR="00D313AA" w:rsidRDefault="00D36D17">
            <w:pPr>
              <w:jc w:val="center"/>
            </w:pPr>
            <w:r>
              <w:rPr>
                <w:bCs/>
              </w:rPr>
              <w:t>1 szt.</w:t>
            </w:r>
          </w:p>
        </w:tc>
      </w:tr>
      <w:tr w:rsidR="00D313AA" w14:paraId="65F7E878" w14:textId="77777777">
        <w:tc>
          <w:tcPr>
            <w:tcW w:w="845" w:type="dxa"/>
            <w:shd w:val="clear" w:color="auto" w:fill="auto"/>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shd w:val="clear" w:color="auto" w:fill="auto"/>
          </w:tcPr>
          <w:p w14:paraId="7609831D" w14:textId="77777777" w:rsidR="00D313AA" w:rsidRDefault="00D36D17">
            <w:pPr>
              <w:jc w:val="center"/>
            </w:pPr>
            <w:r>
              <w:rPr>
                <w:bCs/>
              </w:rPr>
              <w:t xml:space="preserve">1 </w:t>
            </w:r>
            <w:proofErr w:type="spellStart"/>
            <w:r>
              <w:rPr>
                <w:bCs/>
              </w:rPr>
              <w:t>kpl</w:t>
            </w:r>
            <w:proofErr w:type="spellEnd"/>
            <w:r>
              <w:rPr>
                <w:bCs/>
              </w:rPr>
              <w:t>.</w:t>
            </w:r>
          </w:p>
        </w:tc>
      </w:tr>
      <w:tr w:rsidR="00D313AA" w14:paraId="3300D85B" w14:textId="77777777">
        <w:tc>
          <w:tcPr>
            <w:tcW w:w="845" w:type="dxa"/>
            <w:shd w:val="clear" w:color="auto" w:fill="auto"/>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7D8F19E" w14:textId="77777777" w:rsidR="00D313AA" w:rsidRDefault="00D36D17">
            <w:pPr>
              <w:rPr>
                <w:bCs/>
              </w:rPr>
            </w:pPr>
            <w:r>
              <w:rPr>
                <w:rFonts w:eastAsia="Calibri"/>
              </w:rPr>
              <w:t>Nożyce do cięcia prętów o średnicy minimum 10 mm</w:t>
            </w:r>
          </w:p>
        </w:tc>
        <w:tc>
          <w:tcPr>
            <w:tcW w:w="2462" w:type="dxa"/>
            <w:shd w:val="clear" w:color="auto" w:fill="auto"/>
          </w:tcPr>
          <w:p w14:paraId="18BA028F" w14:textId="77777777" w:rsidR="00D313AA" w:rsidRDefault="00D36D17">
            <w:pPr>
              <w:jc w:val="center"/>
            </w:pPr>
            <w:r>
              <w:rPr>
                <w:bCs/>
              </w:rPr>
              <w:t>1 szt.</w:t>
            </w:r>
          </w:p>
        </w:tc>
      </w:tr>
      <w:tr w:rsidR="00D313AA" w14:paraId="68ADCF8E" w14:textId="77777777">
        <w:tc>
          <w:tcPr>
            <w:tcW w:w="845" w:type="dxa"/>
            <w:shd w:val="clear" w:color="auto" w:fill="auto"/>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18C58F1" w14:textId="77777777" w:rsidR="00D313AA" w:rsidRDefault="00D36D17">
            <w:pPr>
              <w:rPr>
                <w:bCs/>
              </w:rPr>
            </w:pPr>
            <w:r>
              <w:rPr>
                <w:rFonts w:eastAsia="Calibri"/>
              </w:rPr>
              <w:t>Szpadel z trzonkiem lakierowanym powierzchniowo lub trzonkiem z tworzywa</w:t>
            </w:r>
          </w:p>
        </w:tc>
        <w:tc>
          <w:tcPr>
            <w:tcW w:w="2462" w:type="dxa"/>
            <w:shd w:val="clear" w:color="auto" w:fill="auto"/>
          </w:tcPr>
          <w:p w14:paraId="703CD46A" w14:textId="77777777" w:rsidR="00D313AA" w:rsidRDefault="00D36D17">
            <w:pPr>
              <w:jc w:val="center"/>
            </w:pPr>
            <w:r>
              <w:rPr>
                <w:bCs/>
              </w:rPr>
              <w:t>1 szt.</w:t>
            </w:r>
          </w:p>
        </w:tc>
      </w:tr>
      <w:tr w:rsidR="00D313AA" w14:paraId="565B4E7C" w14:textId="77777777">
        <w:tc>
          <w:tcPr>
            <w:tcW w:w="845" w:type="dxa"/>
            <w:shd w:val="clear" w:color="auto" w:fill="auto"/>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E84FF4C" w14:textId="77777777" w:rsidR="00D313AA" w:rsidRDefault="00D36D17">
            <w:pPr>
              <w:rPr>
                <w:bCs/>
              </w:rPr>
            </w:pPr>
            <w:r>
              <w:rPr>
                <w:rFonts w:eastAsia="Calibri"/>
              </w:rPr>
              <w:t>Gaśnica proszkowa przenośna o masie środka gaśniczego min. 6 kg</w:t>
            </w:r>
          </w:p>
        </w:tc>
        <w:tc>
          <w:tcPr>
            <w:tcW w:w="2462" w:type="dxa"/>
            <w:shd w:val="clear" w:color="auto" w:fill="auto"/>
          </w:tcPr>
          <w:p w14:paraId="4F42F26E" w14:textId="77777777" w:rsidR="00D313AA" w:rsidRDefault="00D36D17">
            <w:pPr>
              <w:jc w:val="center"/>
            </w:pPr>
            <w:r>
              <w:rPr>
                <w:bCs/>
              </w:rPr>
              <w:t>1 szt.</w:t>
            </w:r>
          </w:p>
        </w:tc>
      </w:tr>
      <w:tr w:rsidR="00D313AA" w14:paraId="02C3C463" w14:textId="77777777">
        <w:tc>
          <w:tcPr>
            <w:tcW w:w="845" w:type="dxa"/>
            <w:shd w:val="clear" w:color="auto" w:fill="auto"/>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A701068" w14:textId="77777777" w:rsidR="00D313AA" w:rsidRDefault="00D36D17">
            <w:pPr>
              <w:rPr>
                <w:bCs/>
              </w:rPr>
            </w:pPr>
            <w:r>
              <w:rPr>
                <w:rFonts w:eastAsia="Calibri"/>
              </w:rPr>
              <w:t>Koc gaśniczy zgodny z PN-EN 1869</w:t>
            </w:r>
          </w:p>
        </w:tc>
        <w:tc>
          <w:tcPr>
            <w:tcW w:w="2462" w:type="dxa"/>
            <w:shd w:val="clear" w:color="auto" w:fill="auto"/>
          </w:tcPr>
          <w:p w14:paraId="08320A5A" w14:textId="77777777" w:rsidR="00D313AA" w:rsidRDefault="00D36D17">
            <w:pPr>
              <w:jc w:val="center"/>
            </w:pPr>
            <w:r>
              <w:rPr>
                <w:bCs/>
              </w:rPr>
              <w:t>1 szt.</w:t>
            </w:r>
          </w:p>
        </w:tc>
      </w:tr>
      <w:tr w:rsidR="00D313AA" w14:paraId="671A4518" w14:textId="77777777">
        <w:tc>
          <w:tcPr>
            <w:tcW w:w="845" w:type="dxa"/>
            <w:shd w:val="clear" w:color="auto" w:fill="auto"/>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BF6F18A" w14:textId="77777777" w:rsidR="00D313AA" w:rsidRDefault="00D36D17">
            <w:pPr>
              <w:rPr>
                <w:bCs/>
              </w:rPr>
            </w:pPr>
            <w:r>
              <w:rPr>
                <w:rFonts w:eastAsia="Calibri"/>
              </w:rPr>
              <w:t xml:space="preserve">Agregat prądotwórczy w wykonaniu ratowniczym o mocy min. 9 kVA, 230/400 V, stopień ochrony IP 54, z zabezpieczeniem przeciwporażeniowym, napędzany 4-suwowym silnikiem spalinowym, głośność agregatu max 95,5 </w:t>
            </w:r>
            <w:proofErr w:type="spellStart"/>
            <w:r>
              <w:rPr>
                <w:rFonts w:eastAsia="Calibri"/>
              </w:rPr>
              <w:t>dB</w:t>
            </w:r>
            <w:proofErr w:type="spellEnd"/>
            <w:r>
              <w:rPr>
                <w:rFonts w:eastAsia="Calibri"/>
              </w:rPr>
              <w:t>(A).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xml:space="preserve">.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w:t>
            </w:r>
            <w:r>
              <w:rPr>
                <w:rFonts w:eastAsia="Calibri"/>
              </w:rPr>
              <w:lastRenderedPageBreak/>
              <w:t>czerwonym. Agregat prądotwórczy stale gotowy do działań, bez konieczność podłączania go do instalacji elektrycznej drabiny, przed użyciem.</w:t>
            </w:r>
          </w:p>
        </w:tc>
        <w:tc>
          <w:tcPr>
            <w:tcW w:w="2462" w:type="dxa"/>
            <w:shd w:val="clear" w:color="auto" w:fill="auto"/>
          </w:tcPr>
          <w:p w14:paraId="4B9D2827" w14:textId="77777777" w:rsidR="00D313AA" w:rsidRDefault="00D36D17">
            <w:pPr>
              <w:jc w:val="center"/>
            </w:pPr>
            <w:r>
              <w:rPr>
                <w:bCs/>
              </w:rPr>
              <w:lastRenderedPageBreak/>
              <w:t>1 szt.</w:t>
            </w:r>
          </w:p>
        </w:tc>
      </w:tr>
      <w:tr w:rsidR="00D313AA" w14:paraId="2053DAD1" w14:textId="77777777">
        <w:tc>
          <w:tcPr>
            <w:tcW w:w="845" w:type="dxa"/>
            <w:shd w:val="clear" w:color="auto" w:fill="auto"/>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 xml:space="preserve">akumulatorowy wraz z nowymi akumulatorami + </w:t>
            </w:r>
            <w:proofErr w:type="spellStart"/>
            <w:r w:rsidRPr="008B3A6A">
              <w:t>kpl</w:t>
            </w:r>
            <w:proofErr w:type="spellEnd"/>
            <w:r w:rsidRPr="008B3A6A">
              <w:t xml:space="preserve">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shd w:val="clear" w:color="auto" w:fill="auto"/>
          </w:tcPr>
          <w:p w14:paraId="26C64BBA" w14:textId="77777777" w:rsidR="00D313AA" w:rsidRDefault="00D36D17">
            <w:pPr>
              <w:jc w:val="center"/>
              <w:rPr>
                <w:bCs/>
                <w:color w:val="FF0000"/>
              </w:rPr>
            </w:pPr>
            <w:r w:rsidRPr="008B3A6A">
              <w:rPr>
                <w:bCs/>
              </w:rPr>
              <w:t xml:space="preserve">2 </w:t>
            </w:r>
            <w:proofErr w:type="spellStart"/>
            <w:r w:rsidRPr="008B3A6A">
              <w:rPr>
                <w:bCs/>
              </w:rPr>
              <w:t>kpl</w:t>
            </w:r>
            <w:proofErr w:type="spellEnd"/>
            <w:r w:rsidRPr="008B3A6A">
              <w:rPr>
                <w:bCs/>
              </w:rPr>
              <w:t>.</w:t>
            </w:r>
          </w:p>
        </w:tc>
      </w:tr>
      <w:tr w:rsidR="00D313AA" w14:paraId="1F3DDBB0" w14:textId="77777777">
        <w:trPr>
          <w:trHeight w:val="1683"/>
        </w:trPr>
        <w:tc>
          <w:tcPr>
            <w:tcW w:w="845" w:type="dxa"/>
            <w:shd w:val="clear" w:color="auto" w:fill="auto"/>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030D3E" w14:textId="059D2C7B" w:rsidR="00D313AA" w:rsidRPr="008B3A6A" w:rsidRDefault="008B3A6A" w:rsidP="008B3A6A">
            <w:r w:rsidRPr="008B3A6A">
              <w:t xml:space="preserve">Przedłużacz elektryczny 400/230V z przewodem o długości min. 20 m w otulinie gumowej nawiniętym na bębnie z wbudowanym na stałe rozdzielaczem (min. 3f/3f+1f+1f). Bęben wykonany z tworzywa sztucznego lub gumy. Gniazdo 3f (IP 67) i gniazda 1f zakręcane w IP 68/16A typu </w:t>
            </w:r>
            <w:proofErr w:type="spellStart"/>
            <w:r w:rsidRPr="008B3A6A">
              <w:t>Schuko</w:t>
            </w:r>
            <w:proofErr w:type="spellEnd"/>
            <w:r w:rsidRPr="008B3A6A">
              <w:t xml:space="preserve">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shd w:val="clear" w:color="auto" w:fill="auto"/>
          </w:tcPr>
          <w:p w14:paraId="22187499" w14:textId="77777777" w:rsidR="00D313AA" w:rsidRDefault="00D36D17">
            <w:pPr>
              <w:jc w:val="center"/>
            </w:pPr>
            <w:r>
              <w:rPr>
                <w:bCs/>
              </w:rPr>
              <w:t>1 szt.</w:t>
            </w:r>
          </w:p>
        </w:tc>
      </w:tr>
      <w:tr w:rsidR="00D313AA" w14:paraId="42F671F4" w14:textId="77777777">
        <w:tc>
          <w:tcPr>
            <w:tcW w:w="845" w:type="dxa"/>
            <w:shd w:val="clear" w:color="auto" w:fill="auto"/>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shd w:val="clear" w:color="auto" w:fill="auto"/>
          </w:tcPr>
          <w:p w14:paraId="74CEF769" w14:textId="77777777" w:rsidR="00D313AA" w:rsidRDefault="00D36D17">
            <w:pPr>
              <w:jc w:val="center"/>
            </w:pPr>
            <w:r>
              <w:rPr>
                <w:bCs/>
              </w:rPr>
              <w:t xml:space="preserve">1 </w:t>
            </w:r>
            <w:proofErr w:type="spellStart"/>
            <w:r>
              <w:rPr>
                <w:bCs/>
              </w:rPr>
              <w:t>kpl</w:t>
            </w:r>
            <w:proofErr w:type="spellEnd"/>
            <w:r>
              <w:rPr>
                <w:bCs/>
              </w:rPr>
              <w:t>.</w:t>
            </w:r>
          </w:p>
        </w:tc>
      </w:tr>
      <w:tr w:rsidR="00D313AA" w14:paraId="0B404AFF" w14:textId="77777777">
        <w:tc>
          <w:tcPr>
            <w:tcW w:w="845" w:type="dxa"/>
            <w:shd w:val="clear" w:color="auto" w:fill="auto"/>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shd w:val="clear" w:color="auto" w:fill="auto"/>
          </w:tcPr>
          <w:p w14:paraId="3D65F3A1" w14:textId="77777777" w:rsidR="00D313AA" w:rsidRDefault="00D36D17">
            <w:pPr>
              <w:jc w:val="center"/>
            </w:pPr>
            <w:r>
              <w:t xml:space="preserve">1 </w:t>
            </w:r>
            <w:proofErr w:type="spellStart"/>
            <w:r>
              <w:t>kpl</w:t>
            </w:r>
            <w:proofErr w:type="spellEnd"/>
            <w:r>
              <w:t>.</w:t>
            </w:r>
          </w:p>
        </w:tc>
      </w:tr>
      <w:tr w:rsidR="00D313AA" w14:paraId="359EF6E1" w14:textId="77777777">
        <w:tc>
          <w:tcPr>
            <w:tcW w:w="845" w:type="dxa"/>
            <w:shd w:val="clear" w:color="auto" w:fill="auto"/>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shd w:val="clear" w:color="auto" w:fill="auto"/>
          </w:tcPr>
          <w:p w14:paraId="33288C66" w14:textId="77777777" w:rsidR="00D313AA" w:rsidRDefault="00D36D17">
            <w:pPr>
              <w:jc w:val="center"/>
            </w:pPr>
            <w:r>
              <w:rPr>
                <w:bCs/>
              </w:rPr>
              <w:t xml:space="preserve">1 </w:t>
            </w:r>
            <w:proofErr w:type="spellStart"/>
            <w:r>
              <w:rPr>
                <w:bCs/>
              </w:rPr>
              <w:t>kpl</w:t>
            </w:r>
            <w:proofErr w:type="spellEnd"/>
            <w:r>
              <w:rPr>
                <w:bCs/>
              </w:rPr>
              <w:t>.</w:t>
            </w:r>
          </w:p>
        </w:tc>
      </w:tr>
      <w:tr w:rsidR="00D313AA" w14:paraId="4FDC2BB4" w14:textId="77777777">
        <w:tc>
          <w:tcPr>
            <w:tcW w:w="845" w:type="dxa"/>
            <w:shd w:val="clear" w:color="auto" w:fill="auto"/>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płaskich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xml:space="preserve">.,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w:t>
            </w:r>
            <w:proofErr w:type="spellStart"/>
            <w:r>
              <w:rPr>
                <w:rFonts w:ascii="Times New Roman" w:hAnsi="Times New Roman"/>
                <w:color w:val="auto"/>
                <w:sz w:val="20"/>
                <w:lang w:val="pl-PL"/>
              </w:rPr>
              <w:t>imbusowych</w:t>
            </w:r>
            <w:proofErr w:type="spellEnd"/>
            <w:r>
              <w:rPr>
                <w:rFonts w:ascii="Times New Roman" w:hAnsi="Times New Roman"/>
                <w:color w:val="auto"/>
                <w:sz w:val="20"/>
                <w:lang w:val="pl-PL"/>
              </w:rPr>
              <w:t xml:space="preserve">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shd w:val="clear" w:color="auto" w:fill="auto"/>
          </w:tcPr>
          <w:p w14:paraId="53611E81" w14:textId="77777777" w:rsidR="00D313AA" w:rsidRDefault="00D36D17">
            <w:pPr>
              <w:jc w:val="center"/>
            </w:pPr>
            <w:r>
              <w:rPr>
                <w:bCs/>
              </w:rPr>
              <w:t xml:space="preserve">1 </w:t>
            </w:r>
            <w:proofErr w:type="spellStart"/>
            <w:r>
              <w:rPr>
                <w:bCs/>
              </w:rPr>
              <w:t>kpl</w:t>
            </w:r>
            <w:proofErr w:type="spellEnd"/>
            <w:r>
              <w:rPr>
                <w:bCs/>
              </w:rPr>
              <w:t>.</w:t>
            </w:r>
          </w:p>
        </w:tc>
      </w:tr>
      <w:tr w:rsidR="00D313AA" w14:paraId="22B7E7EF" w14:textId="77777777">
        <w:tc>
          <w:tcPr>
            <w:tcW w:w="845" w:type="dxa"/>
            <w:shd w:val="clear" w:color="auto" w:fill="auto"/>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9A6AEA3" w14:textId="77777777" w:rsidR="00D313AA" w:rsidRDefault="00D36D17">
            <w:pPr>
              <w:rPr>
                <w:bCs/>
              </w:rPr>
            </w:pPr>
            <w:r>
              <w:rPr>
                <w:rFonts w:eastAsia="Calibri"/>
              </w:rPr>
              <w:t>Linki odciągowe do drabiny.</w:t>
            </w:r>
          </w:p>
        </w:tc>
        <w:tc>
          <w:tcPr>
            <w:tcW w:w="2462" w:type="dxa"/>
            <w:shd w:val="clear" w:color="auto" w:fill="auto"/>
          </w:tcPr>
          <w:p w14:paraId="4A86715D" w14:textId="77777777" w:rsidR="00D313AA" w:rsidRDefault="00D36D17">
            <w:pPr>
              <w:jc w:val="center"/>
            </w:pPr>
            <w:r>
              <w:rPr>
                <w:bCs/>
              </w:rPr>
              <w:t>2 szt.</w:t>
            </w:r>
          </w:p>
        </w:tc>
      </w:tr>
      <w:tr w:rsidR="00D313AA" w14:paraId="0EE73D90" w14:textId="77777777">
        <w:tc>
          <w:tcPr>
            <w:tcW w:w="845" w:type="dxa"/>
            <w:shd w:val="clear" w:color="auto" w:fill="auto"/>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shd w:val="clear" w:color="auto" w:fill="auto"/>
          </w:tcPr>
          <w:p w14:paraId="032DCB91" w14:textId="77777777" w:rsidR="00D313AA" w:rsidRDefault="00D36D17">
            <w:pPr>
              <w:jc w:val="center"/>
            </w:pPr>
            <w:r>
              <w:rPr>
                <w:bCs/>
              </w:rPr>
              <w:t>1 szt.</w:t>
            </w:r>
          </w:p>
        </w:tc>
      </w:tr>
      <w:tr w:rsidR="00D313AA" w14:paraId="18A416EF" w14:textId="77777777">
        <w:trPr>
          <w:trHeight w:val="192"/>
        </w:trPr>
        <w:tc>
          <w:tcPr>
            <w:tcW w:w="845" w:type="dxa"/>
            <w:shd w:val="clear" w:color="auto" w:fill="auto"/>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F02788D" w14:textId="77777777" w:rsidR="00D313AA" w:rsidRDefault="00D36D17">
            <w:pPr>
              <w:rPr>
                <w:bCs/>
              </w:rPr>
            </w:pPr>
            <w:r>
              <w:rPr>
                <w:bCs/>
              </w:rPr>
              <w:t>Dodatkowo przewidzieć mocowania do linkowego urządzenia do opuszczania i podnoszenia.</w:t>
            </w:r>
          </w:p>
        </w:tc>
        <w:tc>
          <w:tcPr>
            <w:tcW w:w="2462" w:type="dxa"/>
            <w:shd w:val="clear" w:color="auto" w:fill="auto"/>
          </w:tcPr>
          <w:p w14:paraId="1CD7AA11" w14:textId="77777777" w:rsidR="00D313AA" w:rsidRDefault="00D313AA"/>
        </w:tc>
      </w:tr>
      <w:tr w:rsidR="00D313AA" w14:paraId="01E48B49" w14:textId="77777777">
        <w:trPr>
          <w:trHeight w:val="192"/>
        </w:trPr>
        <w:tc>
          <w:tcPr>
            <w:tcW w:w="845" w:type="dxa"/>
            <w:shd w:val="clear" w:color="auto" w:fill="auto"/>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8889CF2" w14:textId="77777777" w:rsidR="00D313AA" w:rsidRDefault="00D36D17">
            <w:pPr>
              <w:pStyle w:val="Standard"/>
              <w:rPr>
                <w:rFonts w:cs="Times New Roman"/>
                <w:sz w:val="20"/>
                <w:szCs w:val="20"/>
              </w:rPr>
            </w:pPr>
            <w:r>
              <w:rPr>
                <w:rFonts w:cs="Times New Roman"/>
                <w:sz w:val="20"/>
                <w:szCs w:val="20"/>
              </w:rPr>
              <w:t xml:space="preserve">Dodatkowo dostarczyć zestaw elektronarzędzi akumulatorowych min. 18V/5Ah z ładowarką jednego producenta, przeznaczony </w:t>
            </w:r>
            <w:r>
              <w:rPr>
                <w:rFonts w:cs="Times New Roman"/>
                <w:sz w:val="20"/>
                <w:szCs w:val="20"/>
              </w:rPr>
              <w:lastRenderedPageBreak/>
              <w:t>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 xml:space="preserve">wkrętarko-wiertarka udarowa 3-biegowa, min dwie diody LED doświetlające obszar roboczy, częstotliwość udaru na biegu jałowym na 3 biegu min.: 0 - 25500/min, maksymalny moment obrotowy 80 </w:t>
            </w:r>
            <w:proofErr w:type="spellStart"/>
            <w:r>
              <w:rPr>
                <w:rFonts w:cs="Times New Roman"/>
                <w:sz w:val="20"/>
                <w:szCs w:val="20"/>
              </w:rPr>
              <w:t>Nm</w:t>
            </w:r>
            <w:proofErr w:type="spellEnd"/>
            <w:r>
              <w:rPr>
                <w:rFonts w:cs="Times New Roman"/>
                <w:sz w:val="20"/>
                <w:szCs w:val="20"/>
              </w:rPr>
              <w:t>;</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 xml:space="preserve">szlifierka kątowa, min. prędkość obrotowa na biegu jałowym 11000 </w:t>
            </w:r>
            <w:proofErr w:type="spellStart"/>
            <w:r>
              <w:rPr>
                <w:rFonts w:cs="Times New Roman"/>
                <w:sz w:val="20"/>
                <w:szCs w:val="20"/>
              </w:rPr>
              <w:t>obr</w:t>
            </w:r>
            <w:proofErr w:type="spellEnd"/>
            <w:r>
              <w:rPr>
                <w:rFonts w:cs="Times New Roman"/>
                <w:sz w:val="20"/>
                <w:szCs w:val="20"/>
              </w:rPr>
              <w:t>./min;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shd w:val="clear" w:color="auto" w:fill="auto"/>
          </w:tcPr>
          <w:p w14:paraId="4BB88C20" w14:textId="77777777" w:rsidR="00D313AA" w:rsidRDefault="00D36D17">
            <w:pPr>
              <w:jc w:val="center"/>
            </w:pPr>
            <w:r>
              <w:rPr>
                <w:bCs/>
              </w:rPr>
              <w:lastRenderedPageBreak/>
              <w:t xml:space="preserve">1 </w:t>
            </w:r>
            <w:proofErr w:type="spellStart"/>
            <w:r>
              <w:rPr>
                <w:bCs/>
              </w:rPr>
              <w:t>kpl</w:t>
            </w:r>
            <w:proofErr w:type="spellEnd"/>
            <w:r>
              <w:rPr>
                <w:bCs/>
              </w:rPr>
              <w:t>.</w:t>
            </w:r>
          </w:p>
        </w:tc>
      </w:tr>
      <w:tr w:rsidR="00D313AA" w14:paraId="16198F7D" w14:textId="77777777">
        <w:tc>
          <w:tcPr>
            <w:tcW w:w="845" w:type="dxa"/>
            <w:shd w:val="clear" w:color="auto" w:fill="auto"/>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shd w:val="clear" w:color="auto" w:fill="auto"/>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9E17A" w14:textId="77777777" w:rsidR="008B3A6A" w:rsidRDefault="008B3A6A">
      <w:r>
        <w:separator/>
      </w:r>
    </w:p>
  </w:endnote>
  <w:endnote w:type="continuationSeparator" w:id="0">
    <w:p w14:paraId="2B278AB2" w14:textId="77777777" w:rsidR="008B3A6A" w:rsidRDefault="008B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8B3A6A" w:rsidRDefault="008B3A6A">
    <w:pPr>
      <w:pStyle w:val="Stopka"/>
      <w:jc w:val="right"/>
    </w:pPr>
    <w:r>
      <w:fldChar w:fldCharType="begin"/>
    </w:r>
    <w:r>
      <w:instrText xml:space="preserve"> PAGE   \* MERGEFORMAT </w:instrText>
    </w:r>
    <w:r>
      <w:fldChar w:fldCharType="separate"/>
    </w:r>
    <w:r w:rsidR="00EF760C">
      <w:rPr>
        <w:noProof/>
      </w:rPr>
      <w:t>18</w:t>
    </w:r>
    <w:r>
      <w:fldChar w:fldCharType="end"/>
    </w:r>
  </w:p>
  <w:p w14:paraId="4CCC7503" w14:textId="77777777" w:rsidR="008B3A6A" w:rsidRDefault="008B3A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50FBA" w14:textId="77777777" w:rsidR="008B3A6A" w:rsidRDefault="008B3A6A">
      <w:r>
        <w:separator/>
      </w:r>
    </w:p>
  </w:footnote>
  <w:footnote w:type="continuationSeparator" w:id="0">
    <w:p w14:paraId="4266277E" w14:textId="77777777" w:rsidR="008B3A6A" w:rsidRDefault="008B3A6A">
      <w:r>
        <w:continuationSeparator/>
      </w:r>
    </w:p>
  </w:footnote>
  <w:footnote w:id="1">
    <w:p w14:paraId="6B9EB96F" w14:textId="77777777" w:rsidR="008B3A6A" w:rsidRDefault="008B3A6A">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8B3A6A" w:rsidRDefault="008B3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21750516">
    <w:abstractNumId w:val="17"/>
  </w:num>
  <w:num w:numId="2" w16cid:durableId="1451361838">
    <w:abstractNumId w:val="1"/>
  </w:num>
  <w:num w:numId="3" w16cid:durableId="582489846">
    <w:abstractNumId w:val="18"/>
  </w:num>
  <w:num w:numId="4" w16cid:durableId="1511794450">
    <w:abstractNumId w:val="4"/>
  </w:num>
  <w:num w:numId="5" w16cid:durableId="370300911">
    <w:abstractNumId w:val="20"/>
  </w:num>
  <w:num w:numId="6" w16cid:durableId="1937667111">
    <w:abstractNumId w:val="29"/>
  </w:num>
  <w:num w:numId="7" w16cid:durableId="2002584516">
    <w:abstractNumId w:val="12"/>
  </w:num>
  <w:num w:numId="8" w16cid:durableId="1719428294">
    <w:abstractNumId w:val="21"/>
  </w:num>
  <w:num w:numId="9" w16cid:durableId="1948391067">
    <w:abstractNumId w:val="28"/>
  </w:num>
  <w:num w:numId="10" w16cid:durableId="1708675685">
    <w:abstractNumId w:val="22"/>
  </w:num>
  <w:num w:numId="11" w16cid:durableId="251858656">
    <w:abstractNumId w:val="3"/>
  </w:num>
  <w:num w:numId="12" w16cid:durableId="1044403664">
    <w:abstractNumId w:val="7"/>
  </w:num>
  <w:num w:numId="13" w16cid:durableId="1155534027">
    <w:abstractNumId w:val="5"/>
  </w:num>
  <w:num w:numId="14" w16cid:durableId="251863146">
    <w:abstractNumId w:val="6"/>
  </w:num>
  <w:num w:numId="15" w16cid:durableId="488207104">
    <w:abstractNumId w:val="27"/>
  </w:num>
  <w:num w:numId="16" w16cid:durableId="80877999">
    <w:abstractNumId w:val="26"/>
  </w:num>
  <w:num w:numId="17" w16cid:durableId="1665549317">
    <w:abstractNumId w:val="8"/>
  </w:num>
  <w:num w:numId="18" w16cid:durableId="1884515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8148419">
    <w:abstractNumId w:val="2"/>
  </w:num>
  <w:num w:numId="20" w16cid:durableId="137844535">
    <w:abstractNumId w:val="24"/>
  </w:num>
  <w:num w:numId="21" w16cid:durableId="2083866530">
    <w:abstractNumId w:val="15"/>
  </w:num>
  <w:num w:numId="22" w16cid:durableId="936256639">
    <w:abstractNumId w:val="9"/>
  </w:num>
  <w:num w:numId="23" w16cid:durableId="46076411">
    <w:abstractNumId w:val="13"/>
  </w:num>
  <w:num w:numId="24" w16cid:durableId="340089504">
    <w:abstractNumId w:val="23"/>
  </w:num>
  <w:num w:numId="25" w16cid:durableId="1065228033">
    <w:abstractNumId w:val="16"/>
  </w:num>
  <w:num w:numId="26" w16cid:durableId="1522862477">
    <w:abstractNumId w:val="0"/>
  </w:num>
  <w:num w:numId="27" w16cid:durableId="797338316">
    <w:abstractNumId w:val="11"/>
  </w:num>
  <w:num w:numId="28" w16cid:durableId="920143342">
    <w:abstractNumId w:val="25"/>
  </w:num>
  <w:num w:numId="29" w16cid:durableId="1657488148">
    <w:abstractNumId w:val="10"/>
  </w:num>
  <w:num w:numId="30" w16cid:durableId="4180660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131C64"/>
    <w:rsid w:val="00237439"/>
    <w:rsid w:val="0035176E"/>
    <w:rsid w:val="00576462"/>
    <w:rsid w:val="006218A0"/>
    <w:rsid w:val="008B3A6A"/>
    <w:rsid w:val="00BE29D4"/>
    <w:rsid w:val="00C63AB2"/>
    <w:rsid w:val="00D313AA"/>
    <w:rsid w:val="00D36D17"/>
    <w:rsid w:val="00D7033F"/>
    <w:rsid w:val="00E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64F914F4-BFDF-45D7-8810-A2157275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19</Pages>
  <Words>8928</Words>
  <Characters>53569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8</cp:revision>
  <dcterms:created xsi:type="dcterms:W3CDTF">2025-01-16T11:14:00Z</dcterms:created>
  <dcterms:modified xsi:type="dcterms:W3CDTF">2025-02-18T09:11:00Z</dcterms:modified>
</cp:coreProperties>
</file>